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40E" w:rsidRPr="00B6582B" w:rsidRDefault="00D5340E" w:rsidP="00CE5C18">
      <w:pPr>
        <w:widowControl/>
        <w:spacing w:after="160" w:line="560" w:lineRule="exact"/>
        <w:ind w:firstLine="643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 w:rsidRPr="00B6582B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</w:t>
      </w:r>
      <w:r w:rsidR="0078361A" w:rsidRPr="00B6582B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责任管理</w:t>
      </w:r>
      <w:r w:rsidRPr="00B6582B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】</w:t>
      </w:r>
    </w:p>
    <w:p w:rsidR="00D5340E" w:rsidRPr="00B6582B" w:rsidRDefault="00D5340E" w:rsidP="00CE5C18">
      <w:pPr>
        <w:widowControl/>
        <w:spacing w:after="160" w:line="560" w:lineRule="exact"/>
        <w:ind w:firstLine="643"/>
        <w:jc w:val="center"/>
        <w:rPr>
          <w:rFonts w:ascii="Times New Roman" w:eastAsia="宋体" w:hAnsi="Times New Roman" w:cs="Times New Roman"/>
          <w:b/>
          <w:kern w:val="0"/>
          <w:sz w:val="32"/>
          <w:szCs w:val="44"/>
        </w:rPr>
      </w:pPr>
    </w:p>
    <w:p w:rsidR="00D5340E" w:rsidRPr="00B6582B" w:rsidRDefault="0078361A" w:rsidP="0006523F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B6582B">
        <w:rPr>
          <w:rFonts w:ascii="Times New Roman" w:eastAsia="黑体" w:hAnsi="Times New Roman" w:cs="黑体" w:hint="eastAsia"/>
          <w:sz w:val="32"/>
          <w:szCs w:val="32"/>
        </w:rPr>
        <w:t>中</w:t>
      </w:r>
      <w:proofErr w:type="gramStart"/>
      <w:r w:rsidRPr="00B6582B">
        <w:rPr>
          <w:rFonts w:ascii="Times New Roman" w:eastAsia="黑体" w:hAnsi="Times New Roman" w:cs="黑体" w:hint="eastAsia"/>
          <w:sz w:val="32"/>
          <w:szCs w:val="32"/>
        </w:rPr>
        <w:t>铝国际</w:t>
      </w:r>
      <w:proofErr w:type="gramEnd"/>
      <w:r w:rsidRPr="00B6582B">
        <w:rPr>
          <w:rFonts w:ascii="Times New Roman" w:eastAsia="黑体" w:hAnsi="Times New Roman" w:cs="黑体" w:hint="eastAsia"/>
          <w:sz w:val="32"/>
          <w:szCs w:val="32"/>
        </w:rPr>
        <w:t>工程股份有限公司</w:t>
      </w:r>
    </w:p>
    <w:p w:rsidR="00D5340E" w:rsidRPr="00B6582B" w:rsidRDefault="0078361A" w:rsidP="0006523F">
      <w:pPr>
        <w:spacing w:line="560" w:lineRule="exact"/>
        <w:ind w:firstLineChars="45" w:firstLine="144"/>
        <w:jc w:val="center"/>
        <w:rPr>
          <w:rFonts w:ascii="Times New Roman" w:eastAsia="方正小标宋简体" w:hAnsi="Times New Roman" w:cs="Times New Roman"/>
          <w:sz w:val="32"/>
          <w:szCs w:val="44"/>
        </w:rPr>
      </w:pPr>
      <w:r w:rsidRPr="00B6582B">
        <w:rPr>
          <w:rFonts w:ascii="Times New Roman" w:eastAsia="方正小标宋简体" w:hAnsi="Times New Roman" w:cs="Times New Roman" w:hint="eastAsia"/>
          <w:sz w:val="32"/>
          <w:szCs w:val="44"/>
        </w:rPr>
        <w:t>企业运营与生态保护和谐共生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</w:p>
    <w:p w:rsidR="00D5340E" w:rsidRPr="00B6582B" w:rsidRDefault="00D5340E" w:rsidP="0006523F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B6582B">
        <w:rPr>
          <w:rFonts w:ascii="Times New Roman" w:eastAsia="黑体" w:hAnsi="Times New Roman" w:cs="黑体" w:hint="eastAsia"/>
          <w:sz w:val="32"/>
          <w:szCs w:val="32"/>
        </w:rPr>
        <w:t>一、企业简介</w:t>
      </w:r>
    </w:p>
    <w:p w:rsidR="00005C92" w:rsidRPr="00105BEA" w:rsidRDefault="00E317F5" w:rsidP="0006523F">
      <w:pPr>
        <w:spacing w:line="560" w:lineRule="exact"/>
        <w:ind w:firstLine="640"/>
        <w:rPr>
          <w:rFonts w:ascii="仿宋_GB2312" w:eastAsia="仿宋_GB2312" w:hAnsi="Times New Roman" w:cs="仿宋_GB2312" w:hint="eastAsia"/>
          <w:sz w:val="32"/>
          <w:szCs w:val="32"/>
        </w:rPr>
      </w:pPr>
      <w:r w:rsidRPr="00105BEA">
        <w:rPr>
          <w:rFonts w:ascii="仿宋_GB2312" w:eastAsia="仿宋_GB2312" w:hAnsi="Times New Roman" w:cs="仿宋_GB2312" w:hint="eastAsia"/>
          <w:sz w:val="32"/>
          <w:szCs w:val="32"/>
        </w:rPr>
        <w:t>中</w:t>
      </w:r>
      <w:proofErr w:type="gramStart"/>
      <w:r w:rsidRPr="00105BEA">
        <w:rPr>
          <w:rFonts w:ascii="仿宋_GB2312" w:eastAsia="仿宋_GB2312" w:hAnsi="Times New Roman" w:cs="仿宋_GB2312" w:hint="eastAsia"/>
          <w:sz w:val="32"/>
          <w:szCs w:val="32"/>
        </w:rPr>
        <w:t>铝国际</w:t>
      </w:r>
      <w:proofErr w:type="gramEnd"/>
      <w:r w:rsidRPr="00105BEA">
        <w:rPr>
          <w:rFonts w:ascii="仿宋_GB2312" w:eastAsia="仿宋_GB2312" w:hAnsi="Times New Roman" w:cs="仿宋_GB2312" w:hint="eastAsia"/>
          <w:sz w:val="32"/>
          <w:szCs w:val="32"/>
        </w:rPr>
        <w:t>工程股份有限公司(简称中</w:t>
      </w:r>
      <w:proofErr w:type="gramStart"/>
      <w:r w:rsidRPr="00105BEA">
        <w:rPr>
          <w:rFonts w:ascii="仿宋_GB2312" w:eastAsia="仿宋_GB2312" w:hAnsi="Times New Roman" w:cs="仿宋_GB2312" w:hint="eastAsia"/>
          <w:sz w:val="32"/>
          <w:szCs w:val="32"/>
        </w:rPr>
        <w:t>铝国际</w:t>
      </w:r>
      <w:proofErr w:type="gramEnd"/>
      <w:r w:rsidRPr="00105BEA">
        <w:rPr>
          <w:rFonts w:ascii="仿宋_GB2312" w:eastAsia="仿宋_GB2312" w:hAnsi="Times New Roman" w:cs="仿宋_GB2312" w:hint="eastAsia"/>
          <w:sz w:val="32"/>
          <w:szCs w:val="32"/>
        </w:rPr>
        <w:t>)于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2003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12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16</w:t>
      </w:r>
      <w:r w:rsidRPr="00105BEA">
        <w:rPr>
          <w:rFonts w:ascii="仿宋_GB2312" w:eastAsia="仿宋_GB2312" w:hAnsi="Times New Roman" w:cs="仿宋_GB2312" w:hint="eastAsia"/>
          <w:sz w:val="32"/>
          <w:szCs w:val="32"/>
        </w:rPr>
        <w:t>日在北京注册成立,前身是中</w:t>
      </w:r>
      <w:proofErr w:type="gramStart"/>
      <w:r w:rsidRPr="00105BEA">
        <w:rPr>
          <w:rFonts w:ascii="仿宋_GB2312" w:eastAsia="仿宋_GB2312" w:hAnsi="Times New Roman" w:cs="仿宋_GB2312" w:hint="eastAsia"/>
          <w:sz w:val="32"/>
          <w:szCs w:val="32"/>
        </w:rPr>
        <w:t>铝国际</w:t>
      </w:r>
      <w:proofErr w:type="gramEnd"/>
      <w:r w:rsidRPr="00105BEA">
        <w:rPr>
          <w:rFonts w:ascii="仿宋_GB2312" w:eastAsia="仿宋_GB2312" w:hAnsi="Times New Roman" w:cs="仿宋_GB2312" w:hint="eastAsia"/>
          <w:sz w:val="32"/>
          <w:szCs w:val="32"/>
        </w:rPr>
        <w:t>工程有限责任公司,于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2011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6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30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日改制为股份制公司。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2012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7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6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日</w:t>
      </w:r>
      <w:r w:rsidRPr="00105BEA">
        <w:rPr>
          <w:rFonts w:ascii="仿宋_GB2312" w:eastAsia="仿宋_GB2312" w:hAnsi="Times New Roman" w:cs="仿宋_GB2312" w:hint="eastAsia"/>
          <w:sz w:val="32"/>
          <w:szCs w:val="32"/>
        </w:rPr>
        <w:t>在香港联交所主板上市,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2018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8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31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日在上海证券交易所上市。现有员工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15000</w:t>
      </w:r>
      <w:r w:rsidRPr="00105BEA">
        <w:rPr>
          <w:rFonts w:ascii="仿宋_GB2312" w:eastAsia="仿宋_GB2312" w:hAnsi="Times New Roman" w:cs="仿宋_GB2312" w:hint="eastAsia"/>
          <w:sz w:val="32"/>
          <w:szCs w:val="32"/>
        </w:rPr>
        <w:t>余人,是一家集技术研发、测绘勘察、工程设计、工程施工、工程总承包、自有土地(地产)开发和各类投资等业务为一体的高新技术企业。中</w:t>
      </w:r>
      <w:proofErr w:type="gramStart"/>
      <w:r w:rsidRPr="00105BEA">
        <w:rPr>
          <w:rFonts w:ascii="仿宋_GB2312" w:eastAsia="仿宋_GB2312" w:hAnsi="Times New Roman" w:cs="仿宋_GB2312" w:hint="eastAsia"/>
          <w:sz w:val="32"/>
          <w:szCs w:val="32"/>
        </w:rPr>
        <w:t>铝国际</w:t>
      </w:r>
      <w:proofErr w:type="gramEnd"/>
      <w:r w:rsidRPr="00105BEA">
        <w:rPr>
          <w:rFonts w:ascii="仿宋_GB2312" w:eastAsia="仿宋_GB2312" w:hAnsi="Times New Roman" w:cs="仿宋_GB2312" w:hint="eastAsia"/>
          <w:sz w:val="32"/>
          <w:szCs w:val="32"/>
        </w:rPr>
        <w:t>所属</w:t>
      </w:r>
      <w:r w:rsidR="0040783E">
        <w:rPr>
          <w:rFonts w:ascii="仿宋_GB2312" w:eastAsia="仿宋_GB2312" w:hAnsi="Times New Roman" w:cs="仿宋_GB2312" w:hint="eastAsia"/>
          <w:sz w:val="32"/>
          <w:szCs w:val="32"/>
        </w:rPr>
        <w:t>企业中，</w:t>
      </w:r>
      <w:r w:rsidR="0040783E">
        <w:rPr>
          <w:rFonts w:ascii="仿宋_GB2312" w:eastAsia="仿宋_GB2312" w:hAnsi="Times New Roman" w:cs="仿宋_GB2312"/>
          <w:sz w:val="32"/>
          <w:szCs w:val="32"/>
        </w:rPr>
        <w:t>有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6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家国家级甲级设计研究院、</w:t>
      </w:r>
      <w:r w:rsidRPr="00105BEA">
        <w:rPr>
          <w:rFonts w:ascii="Times New Roman" w:eastAsia="仿宋_GB2312" w:hAnsi="Times New Roman" w:cs="仿宋_GB2312" w:hint="eastAsia"/>
          <w:sz w:val="32"/>
          <w:szCs w:val="32"/>
        </w:rPr>
        <w:t>5</w:t>
      </w:r>
      <w:r w:rsidRPr="00105BEA">
        <w:rPr>
          <w:rFonts w:ascii="仿宋_GB2312" w:eastAsia="仿宋_GB2312" w:hAnsi="Times New Roman" w:cs="仿宋_GB2312" w:hint="eastAsia"/>
          <w:sz w:val="32"/>
          <w:szCs w:val="32"/>
        </w:rPr>
        <w:t>家大型综合建筑安装公司。</w:t>
      </w:r>
    </w:p>
    <w:p w:rsidR="0078361A" w:rsidRPr="00105BEA" w:rsidRDefault="00E317F5" w:rsidP="0006523F">
      <w:pPr>
        <w:spacing w:line="560" w:lineRule="exact"/>
        <w:ind w:firstLine="640"/>
        <w:rPr>
          <w:rFonts w:ascii="仿宋_GB2312" w:eastAsia="仿宋_GB2312" w:hAnsi="Times New Roman" w:cs="仿宋_GB2312" w:hint="eastAsia"/>
          <w:sz w:val="32"/>
          <w:szCs w:val="32"/>
        </w:rPr>
      </w:pPr>
      <w:r w:rsidRPr="00105BEA">
        <w:rPr>
          <w:rFonts w:ascii="仿宋_GB2312" w:eastAsia="仿宋_GB2312" w:hAnsi="Times New Roman" w:cs="仿宋_GB2312" w:hint="eastAsia"/>
          <w:sz w:val="32"/>
          <w:szCs w:val="32"/>
        </w:rPr>
        <w:t>近年来,中</w:t>
      </w:r>
      <w:proofErr w:type="gramStart"/>
      <w:r w:rsidRPr="00105BEA">
        <w:rPr>
          <w:rFonts w:ascii="仿宋_GB2312" w:eastAsia="仿宋_GB2312" w:hAnsi="Times New Roman" w:cs="仿宋_GB2312" w:hint="eastAsia"/>
          <w:sz w:val="32"/>
          <w:szCs w:val="32"/>
        </w:rPr>
        <w:t>铝国际</w:t>
      </w:r>
      <w:proofErr w:type="gramEnd"/>
      <w:r w:rsidRPr="00105BEA">
        <w:rPr>
          <w:rFonts w:ascii="仿宋_GB2312" w:eastAsia="仿宋_GB2312" w:hAnsi="Times New Roman" w:cs="仿宋_GB2312" w:hint="eastAsia"/>
          <w:sz w:val="32"/>
          <w:szCs w:val="32"/>
        </w:rPr>
        <w:t>积极参与地方基础设施建设、棚户区改造、生态建设、环境工程、道路桥梁城市公用事业等领域的投资、建设与开发,为构建资源节约型和环境友好型社会做出了积极贡献。</w:t>
      </w:r>
    </w:p>
    <w:p w:rsidR="00D5340E" w:rsidRPr="00B6582B" w:rsidRDefault="00D5340E" w:rsidP="0006523F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B6582B">
        <w:rPr>
          <w:rFonts w:ascii="Times New Roman" w:eastAsia="黑体" w:hAnsi="Times New Roman" w:cs="黑体" w:hint="eastAsia"/>
          <w:sz w:val="32"/>
          <w:szCs w:val="32"/>
        </w:rPr>
        <w:t>二、背景</w:t>
      </w:r>
    </w:p>
    <w:p w:rsidR="00D5340E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锌是重要</w:t>
      </w:r>
      <w:r w:rsidR="00B22F5E" w:rsidRPr="00B6582B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工业基础</w:t>
      </w:r>
      <w:r w:rsidR="00B22F5E" w:rsidRPr="00B6582B">
        <w:rPr>
          <w:rFonts w:ascii="Times New Roman" w:eastAsia="仿宋_GB2312" w:hAnsi="Times New Roman" w:cs="Times New Roman" w:hint="eastAsia"/>
          <w:sz w:val="32"/>
          <w:szCs w:val="32"/>
        </w:rPr>
        <w:t>原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材料</w:t>
      </w:r>
      <w:r w:rsidR="00B22F5E" w:rsidRPr="00B6582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2019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B22F5E" w:rsidRPr="00B6582B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我国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产量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623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万吨，约占全球总产量的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46%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005C92" w:rsidRPr="00B6582B">
        <w:rPr>
          <w:rFonts w:ascii="Times New Roman" w:eastAsia="仿宋_GB2312" w:hAnsi="Times New Roman" w:cs="Times New Roman" w:hint="eastAsia"/>
          <w:sz w:val="32"/>
          <w:szCs w:val="32"/>
        </w:rPr>
        <w:t>然而，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我国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冶炼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83%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以上</w:t>
      </w:r>
      <w:r w:rsidR="00B22F5E" w:rsidRPr="00B6582B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原料来自国内，</w:t>
      </w:r>
      <w:r w:rsidR="00B22F5E" w:rsidRPr="00B6582B">
        <w:rPr>
          <w:rFonts w:ascii="Times New Roman" w:eastAsia="仿宋_GB2312" w:hAnsi="Times New Roman" w:cs="Times New Roman" w:hint="eastAsia"/>
          <w:sz w:val="32"/>
          <w:szCs w:val="32"/>
        </w:rPr>
        <w:t>目前正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面临</w:t>
      </w:r>
      <w:r w:rsidR="00B22F5E" w:rsidRPr="00B6582B">
        <w:rPr>
          <w:rFonts w:ascii="Times New Roman" w:eastAsia="仿宋_GB2312" w:hAnsi="Times New Roman" w:cs="Times New Roman" w:hint="eastAsia"/>
          <w:sz w:val="32"/>
          <w:szCs w:val="32"/>
        </w:rPr>
        <w:t>单一富矿越来越少，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原料品位低、杂质含量高、共伴生金属多等问题</w:t>
      </w:r>
      <w:r w:rsidR="00B22F5E" w:rsidRPr="00B6582B">
        <w:rPr>
          <w:rFonts w:ascii="Times New Roman" w:eastAsia="仿宋_GB2312" w:hAnsi="Times New Roman" w:cs="Times New Roman" w:hint="eastAsia"/>
          <w:sz w:val="32"/>
          <w:szCs w:val="32"/>
        </w:rPr>
        <w:t>。同时，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锌冶炼存在</w:t>
      </w:r>
      <w:r w:rsidR="00005C92" w:rsidRPr="00B6582B" w:rsidDel="00005C92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“焙烧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浸出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净化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电积”</w:t>
      </w:r>
      <w:r w:rsidR="00005C92" w:rsidRPr="00B6582B">
        <w:rPr>
          <w:rFonts w:ascii="Times New Roman" w:eastAsia="仿宋_GB2312" w:hAnsi="Times New Roman" w:cs="Times New Roman" w:hint="eastAsia"/>
          <w:sz w:val="32"/>
          <w:szCs w:val="32"/>
        </w:rPr>
        <w:t>传统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工艺难以适应复杂原料冶炼</w:t>
      </w:r>
      <w:r w:rsidR="00005C92" w:rsidRPr="00B6582B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共伴生金属综合利用率低</w:t>
      </w:r>
      <w:r w:rsidR="00005C92" w:rsidRPr="00B6582B">
        <w:rPr>
          <w:rFonts w:ascii="Times New Roman" w:eastAsia="仿宋_GB2312" w:hAnsi="Times New Roman" w:cs="Times New Roman" w:hint="eastAsia"/>
          <w:sz w:val="32"/>
          <w:szCs w:val="32"/>
        </w:rPr>
        <w:t>（其中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镓</w:t>
      </w:r>
      <w:r w:rsidR="0040783E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锗</w:t>
      </w:r>
      <w:r w:rsidR="0040783E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铟等具有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特殊功能的战略金属</w:t>
      </w:r>
      <w:r w:rsidR="00B22F5E" w:rsidRPr="00B6582B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回收率分别只有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5%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30%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50%</w:t>
      </w:r>
      <w:r w:rsidR="00005C92" w:rsidRPr="00B6582B">
        <w:rPr>
          <w:rFonts w:ascii="Times New Roman" w:eastAsia="仿宋_GB2312" w:hAnsi="Times New Roman" w:cs="Times New Roman" w:hint="eastAsia"/>
          <w:sz w:val="32"/>
          <w:szCs w:val="32"/>
        </w:rPr>
        <w:t>），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冶炼生产装备落后</w:t>
      </w:r>
      <w:r w:rsidR="00005C92" w:rsidRPr="00B6582B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核心装备依赖进口</w:t>
      </w:r>
      <w:r w:rsidR="00005C92" w:rsidRPr="00B6582B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40783E">
        <w:rPr>
          <w:rFonts w:ascii="Times New Roman" w:eastAsia="仿宋_GB2312" w:hAnsi="Times New Roman" w:cs="Times New Roman" w:hint="eastAsia"/>
          <w:sz w:val="32"/>
          <w:szCs w:val="32"/>
        </w:rPr>
        <w:t>二氧化硫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排放总量大</w:t>
      </w:r>
      <w:r w:rsidR="00005C92" w:rsidRPr="00B6582B">
        <w:rPr>
          <w:rFonts w:ascii="Times New Roman" w:eastAsia="仿宋_GB2312" w:hAnsi="Times New Roman" w:cs="Times New Roman" w:hint="eastAsia"/>
          <w:sz w:val="32"/>
          <w:szCs w:val="32"/>
        </w:rPr>
        <w:t>、铁渣等危险固废产量大、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环保处置成本高</w:t>
      </w:r>
      <w:r w:rsidR="00B22F5E" w:rsidRPr="00B6582B">
        <w:rPr>
          <w:rFonts w:ascii="Times New Roman" w:eastAsia="仿宋_GB2312" w:hAnsi="Times New Roman" w:cs="Times New Roman" w:hint="eastAsia"/>
          <w:sz w:val="32"/>
          <w:szCs w:val="32"/>
        </w:rPr>
        <w:t>等问题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005C92" w:rsidRPr="00B6582B">
        <w:rPr>
          <w:rFonts w:ascii="Times New Roman" w:eastAsia="仿宋_GB2312" w:hAnsi="Times New Roman" w:cs="Times New Roman" w:hint="eastAsia"/>
          <w:sz w:val="32"/>
          <w:szCs w:val="32"/>
        </w:rPr>
        <w:t>传统的冶炼技术及落后的装备制约了</w:t>
      </w:r>
      <w:r w:rsidR="001A05CE" w:rsidRPr="00B6582B">
        <w:rPr>
          <w:rFonts w:ascii="Times New Roman" w:eastAsia="仿宋_GB2312" w:hAnsi="Times New Roman" w:cs="Times New Roman" w:hint="eastAsia"/>
          <w:sz w:val="32"/>
          <w:szCs w:val="32"/>
        </w:rPr>
        <w:t>相关原材料</w:t>
      </w:r>
      <w:r w:rsidR="00A47F52">
        <w:rPr>
          <w:rFonts w:ascii="Times New Roman" w:eastAsia="仿宋_GB2312" w:hAnsi="Times New Roman" w:cs="Times New Roman" w:hint="eastAsia"/>
          <w:sz w:val="32"/>
          <w:szCs w:val="32"/>
        </w:rPr>
        <w:t>的清洁高效</w:t>
      </w:r>
      <w:r w:rsidR="00005C92" w:rsidRPr="00B6582B">
        <w:rPr>
          <w:rFonts w:ascii="Times New Roman" w:eastAsia="仿宋_GB2312" w:hAnsi="Times New Roman" w:cs="Times New Roman" w:hint="eastAsia"/>
          <w:sz w:val="32"/>
          <w:szCs w:val="32"/>
        </w:rPr>
        <w:t>综合利用。</w:t>
      </w:r>
    </w:p>
    <w:p w:rsidR="00D5340E" w:rsidRPr="00B6582B" w:rsidRDefault="00D5340E" w:rsidP="0006523F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B6582B">
        <w:rPr>
          <w:rFonts w:ascii="Times New Roman" w:eastAsia="黑体" w:hAnsi="Times New Roman" w:cs="黑体" w:hint="eastAsia"/>
          <w:sz w:val="32"/>
          <w:szCs w:val="32"/>
        </w:rPr>
        <w:t>三、解决方案</w:t>
      </w:r>
    </w:p>
    <w:p w:rsidR="00A47F52" w:rsidRPr="00B6582B" w:rsidRDefault="00A47F52" w:rsidP="00A47F52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良好的生态环境是实现中华民族可持续发展的内在要求。党的十九大报告提出，要坚决打好污染防治攻坚战。中</w:t>
      </w:r>
      <w:proofErr w:type="gramStart"/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铝国际</w:t>
      </w:r>
      <w:proofErr w:type="gramEnd"/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针对有色金属行业面临的环保困境，不断优化生产技术和工艺，积极主动从设计源头防治污染、保护生态环境，坚持低碳绿色发展，追求企业运营与环境保护的和谐共生。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中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铝国际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长沙院副总工程师何醒民</w:t>
      </w:r>
      <w:r w:rsidR="00F04303" w:rsidRPr="00B6582B">
        <w:rPr>
          <w:rFonts w:ascii="Times New Roman" w:eastAsia="仿宋_GB2312" w:hAnsi="Times New Roman" w:cs="Times New Roman" w:hint="eastAsia"/>
          <w:sz w:val="32"/>
          <w:szCs w:val="32"/>
        </w:rPr>
        <w:t>带队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，在锌精矿加压浸出、溶液深度净化、共伴生金属高效利用、稀散金属萃取剂及萃取分离工艺开发、智能化大型关键装备研制等方面持续</w:t>
      </w:r>
      <w:r w:rsidR="00F04303" w:rsidRPr="00B6582B">
        <w:rPr>
          <w:rFonts w:ascii="Times New Roman" w:eastAsia="仿宋_GB2312" w:hAnsi="Times New Roman" w:cs="Times New Roman" w:hint="eastAsia"/>
          <w:sz w:val="32"/>
          <w:szCs w:val="32"/>
        </w:rPr>
        <w:t>开展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技术创新，聚焦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冶炼清洁生产与高效利用的共性需求，从源头减排、全过程优化和装备升级三方面，以“最小化学反应量原理”为指导，</w:t>
      </w:r>
      <w:r w:rsidR="00450B42">
        <w:rPr>
          <w:rFonts w:ascii="Times New Roman" w:eastAsia="仿宋_GB2312" w:hAnsi="Times New Roman" w:cs="Times New Roman" w:hint="eastAsia"/>
          <w:sz w:val="32"/>
          <w:szCs w:val="32"/>
        </w:rPr>
        <w:t>研发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了系列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冶炼清洁生产及稀散金属综合回收新技术及智能化大型装备</w:t>
      </w:r>
      <w:r w:rsidR="00F04303" w:rsidRPr="00B6582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围绕复杂共伴生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资源，</w:t>
      </w:r>
      <w:r w:rsidR="00450B42">
        <w:rPr>
          <w:rFonts w:ascii="Times New Roman" w:eastAsia="仿宋_GB2312" w:hAnsi="Times New Roman" w:cs="Times New Roman" w:hint="eastAsia"/>
          <w:sz w:val="32"/>
          <w:szCs w:val="32"/>
        </w:rPr>
        <w:t>研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发了锌清洁冶炼与高效利用关键技术与装备，并进行了推广应用。</w:t>
      </w:r>
    </w:p>
    <w:p w:rsidR="005F36E1" w:rsidRPr="00B6582B" w:rsidRDefault="005F36E1" w:rsidP="0006523F">
      <w:pPr>
        <w:spacing w:line="560" w:lineRule="exact"/>
        <w:ind w:firstLine="640"/>
        <w:rPr>
          <w:rFonts w:ascii="Times New Roman" w:eastAsia="楷体" w:hAnsi="Times New Roman" w:cs="Times New Roman"/>
          <w:sz w:val="32"/>
          <w:szCs w:val="32"/>
        </w:rPr>
      </w:pPr>
      <w:r w:rsidRPr="00B6582B">
        <w:rPr>
          <w:rFonts w:ascii="Times New Roman" w:eastAsia="楷体" w:hAnsi="Times New Roman" w:cs="Times New Roman" w:hint="eastAsia"/>
          <w:sz w:val="32"/>
          <w:szCs w:val="32"/>
        </w:rPr>
        <w:t>（一）创新</w:t>
      </w:r>
      <w:r w:rsidR="00926A06" w:rsidRPr="00B6582B">
        <w:rPr>
          <w:rFonts w:ascii="Times New Roman" w:eastAsia="楷体" w:hAnsi="Times New Roman" w:cs="Times New Roman" w:hint="eastAsia"/>
          <w:sz w:val="32"/>
          <w:szCs w:val="32"/>
        </w:rPr>
        <w:t>引领</w:t>
      </w:r>
    </w:p>
    <w:p w:rsidR="005F36E1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316BDF">
        <w:rPr>
          <w:rFonts w:ascii="Times New Roman" w:eastAsia="仿宋_GB2312" w:hAnsi="Times New Roman" w:cs="Times New Roman" w:hint="eastAsia"/>
          <w:sz w:val="32"/>
          <w:szCs w:val="32"/>
        </w:rPr>
        <w:t>建成世界首座综合回收镓锗的锌加压浸出厂，实现了同时高效回收锌及共伴生金属。</w:t>
      </w:r>
      <w:r w:rsidR="005F36E1" w:rsidRPr="00316BDF">
        <w:rPr>
          <w:rFonts w:ascii="Times New Roman" w:eastAsia="仿宋_GB2312" w:hAnsi="Times New Roman" w:cs="Times New Roman" w:hint="eastAsia"/>
          <w:sz w:val="32"/>
          <w:szCs w:val="32"/>
        </w:rPr>
        <w:t>首次开发出“一段低温同步还</w:t>
      </w:r>
      <w:r w:rsidR="005F36E1" w:rsidRPr="00316BDF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原</w:t>
      </w:r>
      <w:r w:rsidR="005F36E1" w:rsidRPr="00316BDF">
        <w:rPr>
          <w:rFonts w:ascii="Times New Roman" w:eastAsia="仿宋_GB2312" w:hAnsi="Times New Roman" w:cs="Times New Roman" w:hint="eastAsia"/>
          <w:sz w:val="32"/>
          <w:szCs w:val="32"/>
        </w:rPr>
        <w:t>+</w:t>
      </w:r>
      <w:r w:rsidR="005F36E1" w:rsidRPr="00316BDF">
        <w:rPr>
          <w:rFonts w:ascii="Times New Roman" w:eastAsia="仿宋_GB2312" w:hAnsi="Times New Roman" w:cs="Times New Roman" w:hint="eastAsia"/>
          <w:sz w:val="32"/>
          <w:szCs w:val="32"/>
        </w:rPr>
        <w:t>二段高温氧压浸出”技术，加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压浸出过程中控制一段温度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100-115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℃，二段温度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150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℃，同步实现了锌镓锗的高效浸出与铁的同步还原，锌镓锗浸出率分别达到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98.5%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96%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96%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以上，同时实现</w:t>
      </w:r>
      <w:proofErr w:type="gramStart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了铅银的</w:t>
      </w:r>
      <w:proofErr w:type="gramEnd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定向富集。首次研制出铜镉、镍钴深度净化复合药剂，净化后的</w:t>
      </w:r>
      <w:proofErr w:type="gramStart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液铜镉钴镍</w:t>
      </w:r>
      <w:proofErr w:type="gramEnd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含量均低于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0.1mg/L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，锌粉单耗由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80-100kg/t-Zn 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降至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50kg/t-Zn 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以下。首次研发了镓锗富集物“加压氧浸—分步萃取”提取技术及镓锗萃取剂，镓</w:t>
      </w:r>
      <w:proofErr w:type="gramStart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锗铟的浸出率</w:t>
      </w:r>
      <w:proofErr w:type="gramEnd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分别达到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95%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94%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98%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。首次在国内实现了锌精矿加压浸出渣浮选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熔融</w:t>
      </w:r>
      <w:proofErr w:type="gramStart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热滤生产</w:t>
      </w:r>
      <w:proofErr w:type="gramEnd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单质硫，年产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4.5 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万吨硫磺。</w:t>
      </w:r>
    </w:p>
    <w:p w:rsidR="005F36E1" w:rsidRPr="00B6582B" w:rsidRDefault="005F36E1" w:rsidP="0006523F">
      <w:pPr>
        <w:spacing w:line="560" w:lineRule="exact"/>
        <w:ind w:firstLine="640"/>
        <w:rPr>
          <w:rFonts w:ascii="Times New Roman" w:eastAsia="楷体" w:hAnsi="Times New Roman" w:cs="Times New Roman"/>
          <w:sz w:val="32"/>
          <w:szCs w:val="32"/>
        </w:rPr>
      </w:pPr>
      <w:r w:rsidRPr="00B6582B">
        <w:rPr>
          <w:rFonts w:ascii="Times New Roman" w:eastAsia="楷体" w:hAnsi="Times New Roman" w:cs="Times New Roman" w:hint="eastAsia"/>
          <w:sz w:val="32"/>
          <w:szCs w:val="32"/>
        </w:rPr>
        <w:t>（二）</w:t>
      </w:r>
      <w:r w:rsidR="004379FA" w:rsidRPr="00B6582B">
        <w:rPr>
          <w:rFonts w:ascii="Times New Roman" w:eastAsia="楷体" w:hAnsi="Times New Roman" w:cs="Times New Roman" w:hint="eastAsia"/>
          <w:sz w:val="32"/>
          <w:szCs w:val="32"/>
        </w:rPr>
        <w:t>技术研发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开发了锌精矿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密闭控电浸出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技术，实现了硫化矿物的高效选择性氧化。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2009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8B39C2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丹霞冶炼厂建成国内首条大规模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加压浸出生产线，年产电锌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10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万吨，镓锗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50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吨，硫磺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4.5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万吨，</w:t>
      </w:r>
      <w:proofErr w:type="spell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Sherritt</w:t>
      </w:r>
      <w:proofErr w:type="spell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完成浸出验证试验，提供了基础设计。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开发出协同净化技术，实现了针铁矿除铁</w:t>
      </w:r>
      <w:proofErr w:type="gramStart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与脱氟氯</w:t>
      </w:r>
      <w:proofErr w:type="gramEnd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双重目的，建成国内最大针铁矿法生产线，氟氯</w:t>
      </w:r>
      <w:proofErr w:type="gramStart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脱除率</w:t>
      </w:r>
      <w:proofErr w:type="gramEnd"/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分别达到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75%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50%</w:t>
      </w:r>
      <w:r w:rsidR="005F36E1" w:rsidRPr="00B6582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开发出系列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加压浸出溶液深度净化新技术，大幅降低了试剂单耗，突破了电解液杂质对大极板长周期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电解</w:t>
      </w:r>
      <w:r w:rsidR="00F04303" w:rsidRPr="00B6582B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制约。开发出梯级净化技术，降低了锌粉消耗和能耗。开发了锌冶炼过程共伴生金属提取关键技术，实现了镓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锗铟硫高效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回收。研制出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G3815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稀散金属专属萃取剂，实现了不同条件下镓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锗铟的高效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分离，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萃取率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均在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96%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以上。开发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了钴渣富集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焙烧提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钴关键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技术，在巴彦淖尔建成年产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1000t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电池级硫酸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钴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生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产线。</w:t>
      </w:r>
    </w:p>
    <w:p w:rsidR="005F36E1" w:rsidRPr="00B6582B" w:rsidRDefault="005F36E1" w:rsidP="0006523F">
      <w:pPr>
        <w:spacing w:line="560" w:lineRule="exact"/>
        <w:ind w:firstLine="640"/>
        <w:rPr>
          <w:rFonts w:ascii="Times New Roman" w:eastAsia="楷体" w:hAnsi="Times New Roman" w:cs="Times New Roman"/>
          <w:sz w:val="32"/>
          <w:szCs w:val="32"/>
        </w:rPr>
      </w:pPr>
      <w:r w:rsidRPr="00B6582B">
        <w:rPr>
          <w:rFonts w:ascii="Times New Roman" w:eastAsia="楷体" w:hAnsi="Times New Roman" w:cs="Times New Roman" w:hint="eastAsia"/>
          <w:sz w:val="32"/>
          <w:szCs w:val="32"/>
        </w:rPr>
        <w:t>（三）设备研发</w:t>
      </w:r>
    </w:p>
    <w:p w:rsidR="00D5340E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研制出系列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湿法冶炼智能化大型关键装备。研制出总容积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400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立方米大型卧式加压釜，实现了锌精矿加压浸出大型装置的国产化。研制出多功能精准吊车和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拍平机等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研制出锌冶炼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智能化熔铸系统，显著提升了生产效率。研制出世界最大喷流型感应体和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2000kW 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工频有芯感应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电炉，实现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了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熔铸全过程自动化、智能化生产。关键装备已在江铜集团、陕西锌业和西部矿业等应用</w:t>
      </w:r>
      <w:r w:rsidR="00D5340E" w:rsidRPr="00B6582B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D5340E" w:rsidRPr="00B6582B" w:rsidRDefault="00D5340E" w:rsidP="0006523F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B6582B">
        <w:rPr>
          <w:rFonts w:ascii="Times New Roman" w:eastAsia="黑体" w:hAnsi="Times New Roman" w:cs="黑体" w:hint="eastAsia"/>
          <w:sz w:val="32"/>
          <w:szCs w:val="32"/>
        </w:rPr>
        <w:t>四、成效</w:t>
      </w:r>
    </w:p>
    <w:p w:rsidR="0078361A" w:rsidRPr="00B6582B" w:rsidRDefault="007C6ACB" w:rsidP="0006523F">
      <w:pPr>
        <w:spacing w:line="560" w:lineRule="exact"/>
        <w:ind w:firstLine="640"/>
        <w:rPr>
          <w:rFonts w:ascii="Times New Roman" w:eastAsia="楷体" w:hAnsi="Times New Roman" w:cs="Times New Roman"/>
          <w:sz w:val="32"/>
          <w:szCs w:val="32"/>
        </w:rPr>
      </w:pPr>
      <w:r w:rsidRPr="00B6582B">
        <w:rPr>
          <w:rFonts w:ascii="Times New Roman" w:eastAsia="楷体" w:hAnsi="Times New Roman" w:cs="Times New Roman" w:hint="eastAsia"/>
          <w:sz w:val="32"/>
          <w:szCs w:val="32"/>
        </w:rPr>
        <w:t>（</w:t>
      </w:r>
      <w:r w:rsidR="0078361A" w:rsidRPr="00B6582B">
        <w:rPr>
          <w:rFonts w:ascii="Times New Roman" w:eastAsia="楷体" w:hAnsi="Times New Roman" w:cs="Times New Roman" w:hint="eastAsia"/>
          <w:sz w:val="32"/>
          <w:szCs w:val="32"/>
        </w:rPr>
        <w:t>一</w:t>
      </w:r>
      <w:r w:rsidRPr="00B6582B">
        <w:rPr>
          <w:rFonts w:ascii="Times New Roman" w:eastAsia="楷体" w:hAnsi="Times New Roman" w:cs="Times New Roman" w:hint="eastAsia"/>
          <w:sz w:val="32"/>
          <w:szCs w:val="32"/>
        </w:rPr>
        <w:t>）</w:t>
      </w:r>
      <w:r w:rsidR="00E734F0" w:rsidRPr="00B6582B">
        <w:rPr>
          <w:rFonts w:ascii="Times New Roman" w:eastAsia="楷体" w:hAnsi="Times New Roman" w:cs="Times New Roman" w:hint="eastAsia"/>
          <w:sz w:val="32"/>
          <w:szCs w:val="32"/>
        </w:rPr>
        <w:t>环境</w:t>
      </w:r>
      <w:r w:rsidR="0078361A" w:rsidRPr="00B6582B">
        <w:rPr>
          <w:rFonts w:ascii="Times New Roman" w:eastAsia="楷体" w:hAnsi="Times New Roman" w:cs="Times New Roman" w:hint="eastAsia"/>
          <w:sz w:val="32"/>
          <w:szCs w:val="32"/>
        </w:rPr>
        <w:t>效益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8B39C2">
        <w:rPr>
          <w:rFonts w:ascii="Times New Roman" w:eastAsia="仿宋_GB2312" w:hAnsi="Times New Roman" w:cs="Times New Roman" w:hint="eastAsia"/>
          <w:b/>
          <w:sz w:val="32"/>
          <w:szCs w:val="32"/>
        </w:rPr>
        <w:t>研制出镍钴净化新型药剂替代锌粉置换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净化后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液钴镍低于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0.1mg/L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，锌粉单耗由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80-100kg/t-Zn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降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至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50kg/t-Zn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以下，利于净化渣的资源化回收。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="004379FA" w:rsidRPr="008B39C2">
        <w:rPr>
          <w:rFonts w:ascii="Times New Roman" w:eastAsia="仿宋_GB2312" w:hAnsi="Times New Roman" w:cs="Times New Roman" w:hint="eastAsia"/>
          <w:b/>
          <w:sz w:val="32"/>
          <w:szCs w:val="32"/>
        </w:rPr>
        <w:t>固废产出量减少</w:t>
      </w:r>
      <w:r w:rsidR="004379FA" w:rsidRPr="008B39C2">
        <w:rPr>
          <w:rFonts w:ascii="Times New Roman" w:eastAsia="仿宋_GB2312" w:hAnsi="Times New Roman" w:cs="Times New Roman" w:hint="eastAsia"/>
          <w:b/>
          <w:sz w:val="32"/>
          <w:szCs w:val="32"/>
        </w:rPr>
        <w:t>50%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解决了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二氧化硫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环境污染问题，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以及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酸不平衡导致的环保问题。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Pr="008B39C2">
        <w:rPr>
          <w:rFonts w:ascii="Times New Roman" w:eastAsia="仿宋_GB2312" w:hAnsi="Times New Roman" w:cs="Times New Roman" w:hint="eastAsia"/>
          <w:b/>
          <w:sz w:val="32"/>
          <w:szCs w:val="32"/>
        </w:rPr>
        <w:t>开发的锌精矿</w:t>
      </w:r>
      <w:proofErr w:type="gramStart"/>
      <w:r w:rsidRPr="008B39C2">
        <w:rPr>
          <w:rFonts w:ascii="Times New Roman" w:eastAsia="仿宋_GB2312" w:hAnsi="Times New Roman" w:cs="Times New Roman" w:hint="eastAsia"/>
          <w:b/>
          <w:sz w:val="32"/>
          <w:szCs w:val="32"/>
        </w:rPr>
        <w:t>密闭控电浸出</w:t>
      </w:r>
      <w:proofErr w:type="gramEnd"/>
      <w:r w:rsidRPr="008B39C2">
        <w:rPr>
          <w:rFonts w:ascii="Times New Roman" w:eastAsia="仿宋_GB2312" w:hAnsi="Times New Roman" w:cs="Times New Roman" w:hint="eastAsia"/>
          <w:b/>
          <w:sz w:val="32"/>
          <w:szCs w:val="32"/>
        </w:rPr>
        <w:t>技术</w:t>
      </w:r>
      <w:r w:rsidR="008B39C2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确保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辅助材料消耗最小化。</w:t>
      </w:r>
    </w:p>
    <w:p w:rsidR="0078361A" w:rsidRPr="00B6582B" w:rsidRDefault="007C6ACB" w:rsidP="0006523F">
      <w:pPr>
        <w:spacing w:line="560" w:lineRule="exact"/>
        <w:ind w:firstLine="640"/>
        <w:rPr>
          <w:rFonts w:ascii="Times New Roman" w:eastAsia="楷体" w:hAnsi="Times New Roman" w:cs="Times New Roman"/>
          <w:sz w:val="32"/>
          <w:szCs w:val="32"/>
        </w:rPr>
      </w:pPr>
      <w:r w:rsidRPr="00B6582B">
        <w:rPr>
          <w:rFonts w:ascii="Times New Roman" w:eastAsia="楷体" w:hAnsi="Times New Roman" w:cs="Times New Roman" w:hint="eastAsia"/>
          <w:sz w:val="32"/>
          <w:szCs w:val="32"/>
        </w:rPr>
        <w:t>（</w:t>
      </w:r>
      <w:r w:rsidR="0078361A" w:rsidRPr="00B6582B">
        <w:rPr>
          <w:rFonts w:ascii="Times New Roman" w:eastAsia="楷体" w:hAnsi="Times New Roman" w:cs="Times New Roman" w:hint="eastAsia"/>
          <w:sz w:val="32"/>
          <w:szCs w:val="32"/>
        </w:rPr>
        <w:t>二</w:t>
      </w:r>
      <w:r w:rsidRPr="00B6582B">
        <w:rPr>
          <w:rFonts w:ascii="Times New Roman" w:eastAsia="楷体" w:hAnsi="Times New Roman" w:cs="Times New Roman" w:hint="eastAsia"/>
          <w:sz w:val="32"/>
          <w:szCs w:val="32"/>
        </w:rPr>
        <w:t>）</w:t>
      </w:r>
      <w:r w:rsidR="0078361A" w:rsidRPr="00B6582B">
        <w:rPr>
          <w:rFonts w:ascii="Times New Roman" w:eastAsia="楷体" w:hAnsi="Times New Roman" w:cs="Times New Roman" w:hint="eastAsia"/>
          <w:sz w:val="32"/>
          <w:szCs w:val="32"/>
        </w:rPr>
        <w:t>经济效益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项目成果已在中金岭南、江铜集团、西部矿业、陕西锌业、四川会理、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驰宏锌锗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等企业进行了推广应用，经济效益显著。近三年新增销售额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76.86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亿元，利润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15.56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亿元。</w:t>
      </w:r>
    </w:p>
    <w:p w:rsidR="0078361A" w:rsidRPr="00B6582B" w:rsidRDefault="007C6ACB" w:rsidP="0006523F">
      <w:pPr>
        <w:spacing w:line="560" w:lineRule="exact"/>
        <w:ind w:firstLine="640"/>
        <w:rPr>
          <w:rFonts w:ascii="Times New Roman" w:eastAsia="楷体" w:hAnsi="Times New Roman" w:cs="Times New Roman"/>
          <w:sz w:val="32"/>
          <w:szCs w:val="32"/>
        </w:rPr>
      </w:pPr>
      <w:r w:rsidRPr="00B6582B">
        <w:rPr>
          <w:rFonts w:ascii="Times New Roman" w:eastAsia="楷体" w:hAnsi="Times New Roman" w:cs="Times New Roman" w:hint="eastAsia"/>
          <w:sz w:val="32"/>
          <w:szCs w:val="32"/>
        </w:rPr>
        <w:t>（</w:t>
      </w:r>
      <w:r w:rsidR="0078361A" w:rsidRPr="00B6582B">
        <w:rPr>
          <w:rFonts w:ascii="Times New Roman" w:eastAsia="楷体" w:hAnsi="Times New Roman" w:cs="Times New Roman" w:hint="eastAsia"/>
          <w:sz w:val="32"/>
          <w:szCs w:val="32"/>
        </w:rPr>
        <w:t>三</w:t>
      </w:r>
      <w:r w:rsidRPr="00B6582B">
        <w:rPr>
          <w:rFonts w:ascii="Times New Roman" w:eastAsia="楷体" w:hAnsi="Times New Roman" w:cs="Times New Roman" w:hint="eastAsia"/>
          <w:sz w:val="32"/>
          <w:szCs w:val="32"/>
        </w:rPr>
        <w:t>）</w:t>
      </w:r>
      <w:r w:rsidR="0078361A" w:rsidRPr="00B6582B">
        <w:rPr>
          <w:rFonts w:ascii="Times New Roman" w:eastAsia="楷体" w:hAnsi="Times New Roman" w:cs="Times New Roman" w:hint="eastAsia"/>
          <w:sz w:val="32"/>
          <w:szCs w:val="32"/>
        </w:rPr>
        <w:t>社会效益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开发的锌精矿加压浸出和共伴生元素高效利用系列技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术与装备，已在行业内得到推广应用，成为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锌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冶炼主流工艺之一，显著降低了二氧化硫排放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量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和铁渣产出量，提升了锌冶炼行业清洁生产水平，取得了良好的社会效益。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该工艺的典型工厂丹霞冶炼厂于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2017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获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评工信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部第一批绿色制造示范企业。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本项目开发的系列高效综合利用新技术，提高了锌的综合回收率，解决了镓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锗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铅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银等伴生元素高效回收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技术难题，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实现了渣的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资源化利用，为国家节约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了宝贵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资源，</w:t>
      </w:r>
      <w:proofErr w:type="gramStart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为锌冶炼</w:t>
      </w:r>
      <w:proofErr w:type="gramEnd"/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企业创造了新的利润增长点。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开发的加压釜、多功能吊车和智能化熔铸等系列装备已得到推广应用，显著提高了自动化水平和生产效率，大幅降低了工人的劳动强度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，改善了工人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作业环境。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该项目获发明专利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18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项，实用新型专利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7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项，标准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1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项</w:t>
      </w:r>
      <w:r w:rsidR="008B39C2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发表著作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2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部，论文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64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篇。主要技术均为国内外首创，经中国有色协会鉴定，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2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项成果达到国际领先水平，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 xml:space="preserve">2 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项达到国际先进水平。研究成果分别获国家科学技术进步二等奖</w:t>
      </w:r>
      <w:r w:rsidR="004379FA" w:rsidRPr="00B6582B">
        <w:rPr>
          <w:rFonts w:ascii="Times New Roman" w:eastAsia="仿宋_GB2312" w:hAnsi="Times New Roman" w:cs="Times New Roman" w:hint="eastAsia"/>
          <w:sz w:val="32"/>
          <w:szCs w:val="32"/>
        </w:rPr>
        <w:t>、中</w:t>
      </w:r>
      <w:r w:rsidRPr="00B6582B">
        <w:rPr>
          <w:rFonts w:ascii="Times New Roman" w:eastAsia="仿宋_GB2312" w:hAnsi="Times New Roman" w:cs="Times New Roman" w:hint="eastAsia"/>
          <w:sz w:val="32"/>
          <w:szCs w:val="32"/>
        </w:rPr>
        <w:t>国有色金属工业科技进步一等奖、中国有色金属建设协会优秀工程设计一等奖。</w:t>
      </w:r>
    </w:p>
    <w:p w:rsidR="00D5340E" w:rsidRPr="00B6582B" w:rsidRDefault="00D5340E" w:rsidP="0006523F">
      <w:pPr>
        <w:spacing w:line="560" w:lineRule="exact"/>
        <w:ind w:firstLine="640"/>
        <w:rPr>
          <w:rFonts w:ascii="Times New Roman" w:eastAsia="黑体" w:hAnsi="Times New Roman" w:cs="Times New Roman"/>
          <w:sz w:val="32"/>
          <w:szCs w:val="32"/>
        </w:rPr>
      </w:pPr>
      <w:r w:rsidRPr="00B6582B">
        <w:rPr>
          <w:rFonts w:ascii="Times New Roman" w:eastAsia="黑体" w:hAnsi="Times New Roman" w:cs="黑体" w:hint="eastAsia"/>
          <w:sz w:val="32"/>
          <w:szCs w:val="32"/>
        </w:rPr>
        <w:t>五、展望</w:t>
      </w:r>
    </w:p>
    <w:p w:rsidR="00D5340E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仿宋_GB2312"/>
          <w:sz w:val="32"/>
          <w:szCs w:val="32"/>
        </w:rPr>
      </w:pPr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作为中铝集团的工程技术板块，中</w:t>
      </w:r>
      <w:proofErr w:type="gramStart"/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铝国际</w:t>
      </w:r>
      <w:proofErr w:type="gramEnd"/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拥有有色金属行业的先进技术以及持续技术创新的能力。中铝国际将</w:t>
      </w:r>
      <w:r w:rsidR="004379FA" w:rsidRPr="00B6582B">
        <w:rPr>
          <w:rFonts w:ascii="Times New Roman" w:eastAsia="仿宋_GB2312" w:hAnsi="Times New Roman" w:cs="仿宋_GB2312" w:hint="eastAsia"/>
          <w:sz w:val="32"/>
          <w:szCs w:val="32"/>
        </w:rPr>
        <w:t>继续</w:t>
      </w:r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积极主动</w:t>
      </w:r>
      <w:r w:rsidR="008B39C2">
        <w:rPr>
          <w:rFonts w:ascii="Times New Roman" w:eastAsia="仿宋_GB2312" w:hAnsi="Times New Roman" w:cs="仿宋_GB2312" w:hint="eastAsia"/>
          <w:sz w:val="32"/>
          <w:szCs w:val="32"/>
        </w:rPr>
        <w:t>防治</w:t>
      </w:r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污染、保护环境，最大程度</w:t>
      </w:r>
      <w:r w:rsidR="004379FA" w:rsidRPr="00B6582B">
        <w:rPr>
          <w:rFonts w:ascii="Times New Roman" w:eastAsia="仿宋_GB2312" w:hAnsi="Times New Roman" w:cs="仿宋_GB2312" w:hint="eastAsia"/>
          <w:sz w:val="32"/>
          <w:szCs w:val="32"/>
        </w:rPr>
        <w:t>地</w:t>
      </w:r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降低工业生产对</w:t>
      </w:r>
      <w:bookmarkStart w:id="0" w:name="_GoBack"/>
      <w:bookmarkEnd w:id="0"/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环境造成的影响，充分展现中铝国际的行业创新能力</w:t>
      </w:r>
      <w:r w:rsidR="004379FA" w:rsidRPr="00B6582B">
        <w:rPr>
          <w:rFonts w:ascii="Times New Roman" w:eastAsia="仿宋_GB2312" w:hAnsi="Times New Roman" w:cs="仿宋_GB2312" w:hint="eastAsia"/>
          <w:sz w:val="32"/>
          <w:szCs w:val="32"/>
        </w:rPr>
        <w:t>，</w:t>
      </w:r>
      <w:r w:rsidR="004379FA" w:rsidRPr="00B6582B">
        <w:rPr>
          <w:rFonts w:ascii="Times New Roman" w:eastAsia="仿宋_GB2312" w:hAnsi="Times New Roman" w:cs="仿宋_GB2312"/>
          <w:sz w:val="32"/>
          <w:szCs w:val="32"/>
        </w:rPr>
        <w:t>彰显央企的责任与担当</w:t>
      </w:r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。</w:t>
      </w:r>
    </w:p>
    <w:p w:rsidR="0078361A" w:rsidRPr="00B6582B" w:rsidRDefault="0078361A" w:rsidP="0006523F">
      <w:pPr>
        <w:spacing w:line="560" w:lineRule="exact"/>
        <w:ind w:firstLine="640"/>
        <w:rPr>
          <w:rFonts w:ascii="Times New Roman" w:eastAsia="仿宋_GB2312" w:hAnsi="Times New Roman" w:cs="仿宋_GB2312"/>
          <w:sz w:val="32"/>
          <w:szCs w:val="32"/>
        </w:rPr>
      </w:pPr>
    </w:p>
    <w:p w:rsidR="0052082E" w:rsidRPr="00B6582B" w:rsidRDefault="00D5340E" w:rsidP="0006523F">
      <w:pPr>
        <w:spacing w:line="560" w:lineRule="exact"/>
        <w:ind w:firstLineChars="83" w:firstLine="266"/>
        <w:jc w:val="right"/>
        <w:rPr>
          <w:rFonts w:ascii="Times New Roman" w:eastAsia="仿宋_GB2312" w:hAnsi="Times New Roman" w:cs="仿宋_GB2312"/>
          <w:sz w:val="32"/>
          <w:szCs w:val="32"/>
        </w:rPr>
      </w:pPr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B6582B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="0078361A" w:rsidRPr="00B6582B">
        <w:rPr>
          <w:rFonts w:ascii="Times New Roman" w:eastAsia="仿宋_GB2312" w:hAnsi="Times New Roman" w:cs="仿宋_GB2312" w:hint="eastAsia"/>
          <w:sz w:val="32"/>
          <w:szCs w:val="32"/>
        </w:rPr>
        <w:t>张婷</w:t>
      </w:r>
    </w:p>
    <w:sectPr w:rsidR="0052082E" w:rsidRPr="00B658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F6F" w:rsidRDefault="006C6F6F">
      <w:pPr>
        <w:spacing w:line="240" w:lineRule="auto"/>
        <w:ind w:firstLine="480"/>
      </w:pPr>
      <w:r>
        <w:separator/>
      </w:r>
    </w:p>
  </w:endnote>
  <w:endnote w:type="continuationSeparator" w:id="0">
    <w:p w:rsidR="006C6F6F" w:rsidRDefault="006C6F6F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EF6" w:rsidRDefault="006C6F6F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EF6" w:rsidRDefault="006C6F6F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EF6" w:rsidRDefault="006C6F6F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F6F" w:rsidRDefault="006C6F6F">
      <w:pPr>
        <w:spacing w:line="240" w:lineRule="auto"/>
        <w:ind w:firstLine="480"/>
      </w:pPr>
      <w:r>
        <w:separator/>
      </w:r>
    </w:p>
  </w:footnote>
  <w:footnote w:type="continuationSeparator" w:id="0">
    <w:p w:rsidR="006C6F6F" w:rsidRDefault="006C6F6F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EF6" w:rsidRDefault="006C6F6F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EF6" w:rsidRDefault="006C6F6F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EF6" w:rsidRDefault="006C6F6F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40E"/>
    <w:rsid w:val="00005C92"/>
    <w:rsid w:val="0006523F"/>
    <w:rsid w:val="00102C6B"/>
    <w:rsid w:val="00105BEA"/>
    <w:rsid w:val="001A05CE"/>
    <w:rsid w:val="00201142"/>
    <w:rsid w:val="00316BDF"/>
    <w:rsid w:val="0040783E"/>
    <w:rsid w:val="004379FA"/>
    <w:rsid w:val="00450B42"/>
    <w:rsid w:val="0052082E"/>
    <w:rsid w:val="005F36E1"/>
    <w:rsid w:val="006C6F6F"/>
    <w:rsid w:val="0078361A"/>
    <w:rsid w:val="007C6ACB"/>
    <w:rsid w:val="008B39C2"/>
    <w:rsid w:val="00926A06"/>
    <w:rsid w:val="00A47F52"/>
    <w:rsid w:val="00AF583E"/>
    <w:rsid w:val="00B22F5E"/>
    <w:rsid w:val="00B6582B"/>
    <w:rsid w:val="00B91C6D"/>
    <w:rsid w:val="00CE5C18"/>
    <w:rsid w:val="00D5340E"/>
    <w:rsid w:val="00E317F5"/>
    <w:rsid w:val="00E734F0"/>
    <w:rsid w:val="00F04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9D84A6-DCE3-4500-9235-3871FDD2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40E"/>
    <w:pPr>
      <w:widowControl w:val="0"/>
      <w:spacing w:line="360" w:lineRule="auto"/>
      <w:ind w:firstLineChars="200" w:firstLine="200"/>
      <w:jc w:val="both"/>
    </w:pPr>
    <w:rPr>
      <w:rFonts w:ascii="Calibri" w:eastAsia="仿宋" w:hAnsi="Calibri" w:cs="宋体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D5340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5340E"/>
    <w:rPr>
      <w:rFonts w:ascii="Calibri" w:eastAsia="仿宋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534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5340E"/>
    <w:rPr>
      <w:rFonts w:ascii="Calibri" w:eastAsia="仿宋" w:hAnsi="Calibri" w:cs="宋体"/>
      <w:sz w:val="18"/>
      <w:szCs w:val="18"/>
    </w:rPr>
  </w:style>
  <w:style w:type="table" w:styleId="a5">
    <w:name w:val="Table Grid"/>
    <w:basedOn w:val="a1"/>
    <w:uiPriority w:val="39"/>
    <w:qFormat/>
    <w:rsid w:val="00D5340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5340E"/>
    <w:pPr>
      <w:spacing w:line="240" w:lineRule="auto"/>
      <w:ind w:firstLine="420"/>
    </w:pPr>
    <w:rPr>
      <w:rFonts w:eastAsia="宋体" w:cs="Times New Roman"/>
      <w:sz w:val="21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5F36E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F36E1"/>
    <w:rPr>
      <w:rFonts w:ascii="Calibri" w:eastAsia="仿宋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6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白羲</dc:creator>
  <cp:keywords/>
  <dc:description/>
  <cp:lastModifiedBy>白羲</cp:lastModifiedBy>
  <cp:revision>19</cp:revision>
  <dcterms:created xsi:type="dcterms:W3CDTF">2021-08-26T09:17:00Z</dcterms:created>
  <dcterms:modified xsi:type="dcterms:W3CDTF">2021-09-29T08:14:00Z</dcterms:modified>
</cp:coreProperties>
</file>